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60"/>
        <w:rPr/>
      </w:pPr>
      <w:r>
        <w:rPr/>
        <w:drawing>
          <wp:inline distT="0" distB="0" distL="0" distR="0">
            <wp:extent cx="1739900" cy="9906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39900" cy="990600"/>
                    </a:xfrm>
                    <a:prstGeom prst="rect">
                      <a:avLst/>
                    </a:prstGeom>
                  </pic:spPr>
                </pic:pic>
              </a:graphicData>
            </a:graphic>
          </wp:inline>
        </w:drawing>
        <w:drawing>
          <wp:anchor behindDoc="0" distT="0" distB="0" distL="0" distR="0" simplePos="0" locked="0" layoutInCell="1" allowOverlap="1" relativeHeight="4">
            <wp:simplePos x="0" y="0"/>
            <wp:positionH relativeFrom="column">
              <wp:posOffset>2108200</wp:posOffset>
            </wp:positionH>
            <wp:positionV relativeFrom="paragraph">
              <wp:posOffset>72390</wp:posOffset>
            </wp:positionV>
            <wp:extent cx="4559300" cy="9398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559300" cy="939800"/>
                    </a:xfrm>
                    <a:prstGeom prst="rect">
                      <a:avLst/>
                    </a:prstGeom>
                  </pic:spPr>
                </pic:pic>
              </a:graphicData>
            </a:graphic>
          </wp:anchor>
        </w:drawing>
      </w:r>
    </w:p>
    <w:p>
      <w:pPr>
        <w:pStyle w:val="Default"/>
        <w:spacing w:before="0" w:after="60"/>
        <w:rPr/>
      </w:pPr>
      <w:r>
        <w:rPr/>
      </w:r>
    </w:p>
    <w:p>
      <w:pPr>
        <w:pStyle w:val="CM3"/>
        <w:spacing w:before="0" w:after="117"/>
        <w:rPr/>
      </w:pPr>
      <w:r>
        <w:rPr>
          <w:b/>
          <w:color w:val="000000"/>
          <w:sz w:val="32"/>
        </w:rPr>
        <w:t xml:space="preserve">Namur, den 27. Oktober 2017 </w:t>
      </w:r>
    </w:p>
    <w:p>
      <w:pPr>
        <w:pStyle w:val="Default"/>
        <w:spacing w:before="0" w:after="40"/>
        <w:rPr>
          <w:b w:val="false"/>
          <w:b w:val="false"/>
          <w:strike w:val="false"/>
          <w:dstrike w:val="false"/>
          <w:sz w:val="32"/>
          <w:u w:val="none"/>
        </w:rPr>
      </w:pPr>
      <w:r>
        <w:rPr/>
        <w:drawing>
          <wp:inline distT="0" distB="0" distL="0" distR="0">
            <wp:extent cx="4826000" cy="18415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4826000" cy="1841500"/>
                    </a:xfrm>
                    <a:prstGeom prst="rect">
                      <a:avLst/>
                    </a:prstGeom>
                  </pic:spPr>
                </pic:pic>
              </a:graphicData>
            </a:graphic>
          </wp:inline>
        </w:drawing>
      </w:r>
    </w:p>
    <w:p>
      <w:pPr>
        <w:pStyle w:val="Default"/>
        <w:rPr/>
      </w:pPr>
      <w:r>
        <w:rPr/>
      </w:r>
    </w:p>
    <w:p>
      <w:pPr>
        <w:pStyle w:val="CM1"/>
        <w:jc w:val="both"/>
        <w:rPr/>
      </w:pPr>
      <w:r>
        <w:rPr>
          <w:b/>
          <w:color w:val="D22229"/>
          <w:sz w:val="36"/>
        </w:rPr>
        <w:t xml:space="preserve">Ausstellung </w:t>
      </w:r>
    </w:p>
    <w:p>
      <w:pPr>
        <w:pStyle w:val="CM1"/>
        <w:jc w:val="both"/>
        <w:rPr>
          <w:sz w:val="28"/>
          <w:szCs w:val="28"/>
        </w:rPr>
      </w:pPr>
      <w:r>
        <w:rPr>
          <w:b/>
          <w:strike w:val="false"/>
          <w:dstrike w:val="false"/>
          <w:color w:val="221E1F"/>
          <w:sz w:val="28"/>
          <w:szCs w:val="28"/>
          <w:u w:val="none"/>
        </w:rPr>
        <w:t xml:space="preserve">Den ersten Jahrestag seiner Einweihung begeht das Computer Museum NAM-IP feierlich mit der Eröffnung der Sonderausstellung „Codes &amp; Farben – Turing &amp; Zuse“. </w:t>
      </w:r>
    </w:p>
    <w:p>
      <w:pPr>
        <w:pStyle w:val="CM4"/>
        <w:spacing w:lineRule="atLeast" w:line="266" w:before="0" w:after="265"/>
        <w:jc w:val="both"/>
        <w:rPr/>
      </w:pPr>
      <w:r>
        <w:rPr>
          <w:b w:val="false"/>
          <w:strike w:val="false"/>
          <w:dstrike w:val="false"/>
          <w:color w:val="221E1F"/>
          <w:sz w:val="22"/>
          <w:u w:val="none"/>
        </w:rPr>
        <w:t>Ein Informatik-Museum, dessen Dauerausstellung „</w:t>
      </w:r>
      <w:r>
        <w:rPr>
          <w:b w:val="false"/>
          <w:i/>
          <w:strike w:val="false"/>
          <w:dstrike w:val="false"/>
          <w:color w:val="221E1F"/>
          <w:sz w:val="22"/>
          <w:u w:val="none"/>
        </w:rPr>
        <w:t>An den Wurzeln des Digitalen – Maschinen, die rechnen</w:t>
      </w:r>
      <w:r>
        <w:rPr>
          <w:b w:val="false"/>
          <w:i w:val="false"/>
          <w:strike w:val="false"/>
          <w:dstrike w:val="false"/>
          <w:color w:val="221E1F"/>
          <w:sz w:val="22"/>
          <w:u w:val="none"/>
        </w:rPr>
        <w:t xml:space="preserve">“ heißt, ist es sich schuldig, diejenigen Persönlichkeiten vorzustellen, die am Beginn unserer digitalen Kultur stehen. </w:t>
      </w:r>
    </w:p>
    <w:p>
      <w:pPr>
        <w:pStyle w:val="CM4"/>
        <w:spacing w:lineRule="atLeast" w:line="266" w:before="0" w:after="265"/>
        <w:jc w:val="both"/>
        <w:rPr/>
      </w:pPr>
      <w:r>
        <w:rPr>
          <w:b w:val="false"/>
          <w:i w:val="false"/>
          <w:strike w:val="false"/>
          <w:dstrike w:val="false"/>
          <w:color w:val="D22229"/>
          <w:sz w:val="22"/>
          <w:u w:val="none"/>
        </w:rPr>
        <w:t xml:space="preserve">Alan Turing </w:t>
      </w:r>
      <w:r>
        <w:rPr>
          <w:b w:val="false"/>
          <w:i w:val="false"/>
          <w:strike w:val="false"/>
          <w:dstrike w:val="false"/>
          <w:color w:val="221E1F"/>
          <w:sz w:val="22"/>
          <w:u w:val="none"/>
        </w:rPr>
        <w:t xml:space="preserve">gilt als einer der ersten Vordenker der Informatik und Künstlichen Intelligenz. Bekannt ist er vor allem durch seine Entschlüsselung der Militärcodes der deutschen Armee, was erheblich zur Verkürzung des Zweiten Weltkriegs beitrug (1939-1945). </w:t>
      </w:r>
    </w:p>
    <w:p>
      <w:pPr>
        <w:pStyle w:val="CM2"/>
        <w:spacing w:lineRule="atLeast" w:line="266"/>
        <w:jc w:val="both"/>
        <w:rPr/>
      </w:pPr>
      <w:r>
        <w:rPr>
          <w:b w:val="false"/>
          <w:i w:val="false"/>
          <w:strike w:val="false"/>
          <w:dstrike w:val="false"/>
          <w:color w:val="221E1F"/>
          <w:sz w:val="22"/>
          <w:u w:val="none"/>
        </w:rPr>
        <w:t xml:space="preserve">Weniger bekannt ist, dass der erste „Computer“ (d. h. eine Rechenmaschine, die Binärzeichen und im Speicher eines elektrischen, später elektronischen Speichers integrierte Rechenprogramme verwendet) </w:t>
      </w:r>
    </w:p>
    <w:p>
      <w:pPr>
        <w:pStyle w:val="CM4"/>
        <w:spacing w:lineRule="atLeast" w:line="266" w:before="0" w:after="265"/>
        <w:jc w:val="both"/>
        <w:rPr/>
      </w:pPr>
      <w:r>
        <w:rPr>
          <w:b w:val="false"/>
          <w:i w:val="false"/>
          <w:strike w:val="false"/>
          <w:dstrike w:val="false"/>
          <w:color w:val="221E1F"/>
          <w:sz w:val="22"/>
          <w:u w:val="none"/>
        </w:rPr>
        <w:t xml:space="preserve">von dem deutschen Ingenieur </w:t>
      </w:r>
      <w:r>
        <w:rPr>
          <w:b w:val="false"/>
          <w:i w:val="false"/>
          <w:strike w:val="false"/>
          <w:dstrike w:val="false"/>
          <w:color w:val="D22229"/>
          <w:sz w:val="22"/>
          <w:u w:val="none"/>
        </w:rPr>
        <w:t xml:space="preserve">Konrad Zuse </w:t>
      </w:r>
      <w:r>
        <w:rPr>
          <w:b w:val="false"/>
          <w:i w:val="false"/>
          <w:strike w:val="false"/>
          <w:dstrike w:val="false"/>
          <w:color w:val="221E1F"/>
          <w:sz w:val="22"/>
          <w:u w:val="none"/>
        </w:rPr>
        <w:t xml:space="preserve">zwischen 1938 und 1944 fertiggestellt wurde und ab 1967 die Ausgangsbasis der deutschen Informatik-Entwicklung durch Siemens bildete. </w:t>
      </w:r>
    </w:p>
    <w:p>
      <w:pPr>
        <w:pStyle w:val="CM2"/>
        <w:spacing w:lineRule="atLeast" w:line="266"/>
        <w:jc w:val="both"/>
        <w:rPr/>
      </w:pPr>
      <w:r>
        <w:rPr>
          <w:b w:val="false"/>
          <w:i w:val="false"/>
          <w:strike w:val="false"/>
          <w:dstrike w:val="false"/>
          <w:color w:val="221E1F"/>
          <w:sz w:val="22"/>
          <w:u w:val="none"/>
        </w:rPr>
        <w:t xml:space="preserve">Um diese (wegen der Zeitumstände, in die seine Erfindungen fielen, weniger bekannte) Persönlichkeit einzuführen, präsentiert diese Ausstellung eine kleine Auswahl aus seinen sehr zahlreichen, hauptsächlich in der letzten Lebensphase entstandenen Ölgemälden. In dieser Zeit konstruierte er jedoch weiterhin </w:t>
      </w:r>
    </w:p>
    <w:p>
      <w:pPr>
        <w:pStyle w:val="CM4"/>
        <w:spacing w:lineRule="atLeast" w:line="266" w:before="0" w:after="265"/>
        <w:jc w:val="both"/>
        <w:rPr/>
      </w:pPr>
      <w:r>
        <w:rPr>
          <w:b w:val="false"/>
          <w:i w:val="false"/>
          <w:strike w:val="false"/>
          <w:dstrike w:val="false"/>
          <w:color w:val="221E1F"/>
          <w:sz w:val="22"/>
          <w:u w:val="none"/>
        </w:rPr>
        <w:t xml:space="preserve">elektronische Maschinen. </w:t>
      </w:r>
    </w:p>
    <w:p>
      <w:pPr>
        <w:pStyle w:val="CM2"/>
        <w:spacing w:lineRule="atLeast" w:line="266"/>
        <w:jc w:val="both"/>
        <w:rPr/>
      </w:pPr>
      <w:r>
        <w:rPr>
          <w:b w:val="false"/>
          <w:i w:val="false"/>
          <w:strike w:val="false"/>
          <w:dstrike w:val="false"/>
          <w:color w:val="221E1F"/>
          <w:sz w:val="22"/>
          <w:u w:val="none"/>
        </w:rPr>
        <w:t>Die Ausstellung des Computer Museums NAM-IP ermöglichten einmal die Leihgabe der Ausstellung „</w:t>
      </w:r>
      <w:r>
        <w:rPr>
          <w:b w:val="false"/>
          <w:i/>
          <w:strike w:val="false"/>
          <w:dstrike w:val="false"/>
          <w:color w:val="221E1F"/>
          <w:sz w:val="22"/>
          <w:u w:val="none"/>
        </w:rPr>
        <w:t>Alan Turing. Du langage formel aux formes vivantes</w:t>
      </w:r>
      <w:r>
        <w:rPr>
          <w:b w:val="false"/>
          <w:i w:val="false"/>
          <w:strike w:val="false"/>
          <w:dstrike w:val="false"/>
          <w:color w:val="221E1F"/>
          <w:sz w:val="22"/>
          <w:u w:val="none"/>
        </w:rPr>
        <w:t xml:space="preserve">“ [„Alan Turing. Von der formalen Sprache zu lebendigen Formen“], die von Pierre Mounier-Kuhn, Universität Pierre et Marie Curie (Paris), erstellt wurde; zum andern die Schenkung von Konrad-Zuse-Gemäldereproduktionen an das NAM-IP durch die Kurt-Pauli-Stiftung </w:t>
      </w:r>
      <w:r>
        <w:drawing>
          <wp:anchor behindDoc="0" distT="0" distB="0" distL="0" distR="0" simplePos="0" locked="0" layoutInCell="1" allowOverlap="1" relativeHeight="5">
            <wp:simplePos x="0" y="0"/>
            <wp:positionH relativeFrom="column">
              <wp:posOffset>4643120</wp:posOffset>
            </wp:positionH>
            <wp:positionV relativeFrom="paragraph">
              <wp:posOffset>782955</wp:posOffset>
            </wp:positionV>
            <wp:extent cx="2019300" cy="83820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2019300" cy="838200"/>
                    </a:xfrm>
                    <a:prstGeom prst="rect">
                      <a:avLst/>
                    </a:prstGeom>
                  </pic:spPr>
                </pic:pic>
              </a:graphicData>
            </a:graphic>
          </wp:anchor>
        </w:drawing>
      </w:r>
      <w:r>
        <w:rPr>
          <w:b w:val="false"/>
          <w:i w:val="false"/>
          <w:strike w:val="false"/>
          <w:dstrike w:val="false"/>
          <w:color w:val="221E1F"/>
          <w:sz w:val="22"/>
          <w:u w:val="none"/>
        </w:rPr>
        <w:t>(</w:t>
      </w:r>
      <w:r>
        <w:rPr>
          <w:b w:val="false"/>
          <w:i w:val="false"/>
          <w:strike w:val="false"/>
          <w:dstrike w:val="false"/>
          <w:color w:val="221E1F"/>
          <w:sz w:val="22"/>
          <w:u w:val="none"/>
        </w:rPr>
        <w:t xml:space="preserve">Bonn). </w:t>
      </w:r>
    </w:p>
    <w:p>
      <w:pPr>
        <w:pStyle w:val="Default"/>
        <w:spacing w:before="0" w:after="100"/>
        <w:rPr/>
      </w:pPr>
      <w:r>
        <w:rPr/>
      </w:r>
    </w:p>
    <w:p>
      <w:pPr>
        <w:pStyle w:val="CM1"/>
        <w:jc w:val="both"/>
        <w:rPr/>
      </w:pPr>
      <w:r>
        <w:rPr>
          <w:b/>
          <w:color w:val="D22229"/>
          <w:sz w:val="36"/>
        </w:rPr>
        <w:t xml:space="preserve">Praktische Hinweise </w:t>
      </w:r>
    </w:p>
    <w:p>
      <w:pPr>
        <w:pStyle w:val="Default"/>
        <w:rPr/>
      </w:pPr>
      <w:r>
        <w:rPr>
          <w:b w:val="false"/>
          <w:strike w:val="false"/>
          <w:dstrike w:val="false"/>
          <w:color w:val="221E1F"/>
          <w:sz w:val="22"/>
          <w:u w:val="none"/>
        </w:rPr>
        <w:t xml:space="preserve">Ausstellungsdauer : 31. Oktober 2017 – 30. Juni 2018 </w:t>
      </w:r>
    </w:p>
    <w:p>
      <w:pPr>
        <w:pStyle w:val="Default"/>
        <w:numPr>
          <w:ilvl w:val="0"/>
          <w:numId w:val="1"/>
        </w:numPr>
        <w:ind w:left="0" w:hanging="0"/>
        <w:rPr/>
      </w:pPr>
      <w:r>
        <w:rPr>
          <w:b w:val="false"/>
          <w:strike w:val="false"/>
          <w:dstrike w:val="false"/>
          <w:color w:val="221E1F"/>
          <w:sz w:val="22"/>
          <w:u w:val="none"/>
        </w:rPr>
        <w:t xml:space="preserve"> </w:t>
      </w:r>
      <w:r>
        <w:rPr>
          <w:b w:val="false"/>
          <w:strike w:val="false"/>
          <w:dstrike w:val="false"/>
          <w:color w:val="221E1F"/>
          <w:sz w:val="22"/>
          <w:u w:val="none"/>
        </w:rPr>
        <w:t xml:space="preserve">bis 31. März 2018: Montag - Freitag : 10 - 17 Uhr </w:t>
      </w:r>
    </w:p>
    <w:p>
      <w:pPr>
        <w:pStyle w:val="Default"/>
        <w:numPr>
          <w:ilvl w:val="0"/>
          <w:numId w:val="1"/>
        </w:numPr>
        <w:spacing w:before="0" w:after="0"/>
        <w:ind w:left="0" w:hanging="0"/>
        <w:rPr/>
      </w:pPr>
      <w:r>
        <w:rPr>
          <w:b w:val="false"/>
          <w:strike w:val="false"/>
          <w:dstrike w:val="false"/>
          <w:color w:val="221E1F"/>
          <w:sz w:val="22"/>
          <w:u w:val="none"/>
        </w:rPr>
        <w:t xml:space="preserve"> </w:t>
      </w:r>
      <w:r>
        <w:rPr>
          <w:b w:val="false"/>
          <w:strike w:val="false"/>
          <w:dstrike w:val="false"/>
          <w:color w:val="221E1F"/>
          <w:sz w:val="22"/>
          <w:u w:val="none"/>
        </w:rPr>
        <w:t xml:space="preserve">ab 1. April 2018 : Dienstag - Samstag : 10 - 17 Uhr und </w:t>
      </w:r>
    </w:p>
    <w:p>
      <w:pPr>
        <w:pStyle w:val="Default"/>
        <w:ind w:left="200" w:hanging="0"/>
        <w:jc w:val="both"/>
        <w:rPr/>
      </w:pPr>
      <w:r>
        <w:rPr>
          <w:b w:val="false"/>
          <w:strike w:val="false"/>
          <w:dstrike w:val="false"/>
          <w:color w:val="221E1F"/>
          <w:sz w:val="22"/>
          <w:u w:val="none"/>
        </w:rPr>
        <w:drawing>
          <wp:anchor behindDoc="0" distT="0" distB="0" distL="0" distR="0" simplePos="0" locked="0" layoutInCell="1" allowOverlap="1" relativeHeight="6">
            <wp:simplePos x="0" y="0"/>
            <wp:positionH relativeFrom="column">
              <wp:posOffset>3376295</wp:posOffset>
            </wp:positionH>
            <wp:positionV relativeFrom="paragraph">
              <wp:posOffset>99060</wp:posOffset>
            </wp:positionV>
            <wp:extent cx="3314700" cy="60960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314700" cy="609600"/>
                    </a:xfrm>
                    <a:prstGeom prst="rect">
                      <a:avLst/>
                    </a:prstGeom>
                  </pic:spPr>
                </pic:pic>
              </a:graphicData>
            </a:graphic>
          </wp:anchor>
        </w:drawing>
      </w:r>
      <w:r>
        <w:rPr>
          <w:b w:val="false"/>
          <w:strike w:val="false"/>
          <w:dstrike w:val="false"/>
          <w:color w:val="221E1F"/>
          <w:sz w:val="22"/>
          <w:u w:val="none"/>
        </w:rPr>
        <w:t xml:space="preserve">jeden 1. Sonntag im Monat : 14 - 17 Uhr </w:t>
      </w:r>
    </w:p>
    <w:p>
      <w:pPr>
        <w:pStyle w:val="CM5"/>
        <w:spacing w:lineRule="atLeast" w:line="266" w:before="0" w:after="0"/>
        <w:ind w:left="454" w:right="0" w:hanging="0"/>
        <w:jc w:val="both"/>
        <w:rPr/>
      </w:pPr>
      <w:r>
        <w:rPr>
          <w:b w:val="false"/>
          <w:strike w:val="false"/>
          <w:dstrike w:val="false"/>
          <w:color w:val="221E1F"/>
          <w:sz w:val="22"/>
          <w:u w:val="none"/>
        </w:rPr>
        <w:t xml:space="preserve">Computer Museum NAM-IP </w:t>
      </w:r>
    </w:p>
    <w:p>
      <w:pPr>
        <w:pStyle w:val="CM5"/>
        <w:spacing w:lineRule="atLeast" w:line="266" w:before="0" w:after="0"/>
        <w:ind w:left="454" w:right="0" w:hanging="0"/>
        <w:jc w:val="both"/>
        <w:rPr/>
      </w:pPr>
      <w:r>
        <w:rPr>
          <w:b w:val="false"/>
          <w:strike w:val="false"/>
          <w:dstrike w:val="false"/>
          <w:color w:val="221E1F"/>
          <w:sz w:val="22"/>
          <w:u w:val="none"/>
        </w:rPr>
        <w:t xml:space="preserve">Rue Henri Blès 192A – B5000 Namur </w:t>
      </w:r>
    </w:p>
    <w:p>
      <w:pPr>
        <w:pStyle w:val="CM5"/>
        <w:spacing w:lineRule="atLeast" w:line="266" w:before="0" w:after="0"/>
        <w:ind w:left="454" w:right="0" w:hanging="0"/>
        <w:jc w:val="both"/>
        <w:rPr/>
      </w:pPr>
      <w:r>
        <w:rPr>
          <w:b w:val="false"/>
          <w:strike w:val="false"/>
          <w:dstrike w:val="false"/>
          <w:color w:val="221E1F"/>
          <w:sz w:val="22"/>
          <w:u w:val="none"/>
        </w:rPr>
        <w:t xml:space="preserve">Tel: +32 81 34 64 99 </w:t>
      </w:r>
    </w:p>
    <w:p>
      <w:pPr>
        <w:pStyle w:val="CM5"/>
        <w:spacing w:lineRule="atLeast" w:line="266" w:before="0" w:after="0"/>
        <w:ind w:left="454" w:right="0" w:hanging="0"/>
        <w:jc w:val="both"/>
        <w:rPr/>
      </w:pPr>
      <w:r>
        <w:rPr>
          <w:b w:val="false"/>
          <w:strike w:val="false"/>
          <w:dstrike w:val="false"/>
          <w:color w:val="221E1F"/>
          <w:sz w:val="22"/>
          <w:u w:val="none"/>
        </w:rPr>
        <w:t xml:space="preserve">Direction@nam-ip.be </w:t>
      </w:r>
      <w:r>
        <w:rPr>
          <w:b w:val="false"/>
          <w:strike w:val="false"/>
          <w:dstrike w:val="false"/>
          <w:color w:val="221E1F"/>
          <w:sz w:val="22"/>
          <w:u w:val="none"/>
        </w:rPr>
        <w:t xml:space="preserve"> </w:t>
      </w:r>
    </w:p>
    <w:sectPr>
      <w:type w:val="nextPage"/>
      <w:pgSz w:w="11906" w:h="17337"/>
      <w:pgMar w:left="568" w:right="794" w:header="0" w:top="737" w:footer="0" w:bottom="32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1"/>
    <w:family w:val="roman"/>
    <w:pitch w:val="default"/>
  </w:font>
  <w:font w:name="Arial">
    <w:charset w:val="01"/>
    <w:family w:val="swiss"/>
    <w:pitch w:val="default"/>
  </w:font>
  <w:font w:name="Trebuchet MS">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SimSun" w:cs="Mangal"/>
        <w:sz w:val="24"/>
        <w:szCs w:val="24"/>
        <w:lang w:val="fr-BE" w:eastAsia="zh-CN" w:bidi="hi-IN"/>
      </w:rPr>
    </w:rPrDefault>
    <w:pPrDefault>
      <w:pPr/>
    </w:pPrDefault>
  </w:docDefaults>
  <w:style w:type="paragraph" w:styleId="Normal">
    <w:name w:val="Normal"/>
    <w:qFormat/>
    <w:pPr>
      <w:widowControl w:val="false"/>
    </w:pPr>
    <w:rPr>
      <w:rFonts w:ascii="Palatino Linotype" w:hAnsi="Palatino Linotype" w:eastAsia="SimSun" w:cs="Mangal"/>
      <w:color w:val="auto"/>
      <w:sz w:val="24"/>
      <w:szCs w:val="24"/>
      <w:lang w:val="fr-BE" w:eastAsia="zh-CN" w:bidi="hi-IN"/>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Palatino Linotype" w:hAnsi="Palatino Linotype" w:cs="Mangal"/>
    </w:rPr>
  </w:style>
  <w:style w:type="paragraph" w:styleId="Lgende">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Default">
    <w:name w:val="Default"/>
    <w:qFormat/>
    <w:pPr>
      <w:widowControl w:val="false"/>
      <w:jc w:val="left"/>
    </w:pPr>
    <w:rPr>
      <w:rFonts w:ascii="Trebuchet MS" w:hAnsi="Trebuchet MS" w:eastAsia="SimSun" w:cs="Mangal"/>
      <w:color w:val="000000"/>
      <w:sz w:val="24"/>
      <w:szCs w:val="24"/>
      <w:lang w:val="fr-BE" w:eastAsia="zh-CN" w:bidi="hi-IN"/>
    </w:rPr>
  </w:style>
  <w:style w:type="paragraph" w:styleId="CM3">
    <w:name w:val="CM3"/>
    <w:basedOn w:val="Default"/>
    <w:qFormat/>
    <w:pPr/>
    <w:rPr/>
  </w:style>
  <w:style w:type="paragraph" w:styleId="CM1">
    <w:name w:val="CM1"/>
    <w:basedOn w:val="Default"/>
    <w:qFormat/>
    <w:pPr/>
    <w:rPr/>
  </w:style>
  <w:style w:type="paragraph" w:styleId="CM2">
    <w:name w:val="CM2"/>
    <w:basedOn w:val="Default"/>
    <w:qFormat/>
    <w:pPr>
      <w:spacing w:lineRule="atLeast" w:line="266"/>
    </w:pPr>
    <w:rPr/>
  </w:style>
  <w:style w:type="paragraph" w:styleId="CM4">
    <w:name w:val="CM4"/>
    <w:basedOn w:val="Default"/>
    <w:qFormat/>
    <w:pPr/>
    <w:rPr/>
  </w:style>
  <w:style w:type="paragraph" w:styleId="CM5">
    <w:name w:val="CM5"/>
    <w:basedOn w:val="Defaul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LibreOffice/5.3.6.1$Windows_x86 LibreOffice_project/686f202eff87ef707079aeb7f485847613344eb7</Application>
  <Pages>1</Pages>
  <Words>295</Words>
  <Characters>1813</Characters>
  <CharactersWithSpaces>2113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2017-10-26T13:52:00Z</dcterms:created>
  <dc:creator/>
  <dc:description/>
  <dc:language>fr-BE</dc:language>
  <cp:lastModifiedBy/>
  <dcterms:modified xsi:type="dcterms:W3CDTF">2017-10-26T14:16:31Z</dcterms:modified>
  <cp:revision>1</cp:revision>
  <dc:subject/>
  <dc:title/>
</cp:coreProperties>
</file>