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jc w:val="left"/>
        <w:rPr>
          <w:rFonts w:ascii="Palatino Linotype" w:hAnsi="Palatino Linotype"/>
          <w:b/>
          <w:b/>
          <w:sz w:val="32"/>
          <w:szCs w:val="32"/>
        </w:rPr>
      </w:pPr>
      <w:r>
        <w:rPr>
          <w:rFonts w:ascii="Palatino Linotype" w:hAnsi="Palatino Linotype"/>
          <w:b/>
          <w:sz w:val="32"/>
          <w:szCs w:val="32"/>
        </w:rPr>
        <w:tab/>
        <w:tab/>
        <w:t>Ausstellung „Codes &amp; Farben – Turing &amp; Zuse</w:t>
      </w:r>
    </w:p>
    <w:p>
      <w:pPr>
        <w:pStyle w:val="Normal"/>
        <w:spacing w:lineRule="auto" w:line="240"/>
        <w:jc w:val="left"/>
        <w:rPr>
          <w:rFonts w:ascii="Palatino Linotype" w:hAnsi="Palatino Linotype"/>
          <w:b/>
          <w:b/>
          <w:sz w:val="32"/>
          <w:szCs w:val="32"/>
        </w:rPr>
      </w:pPr>
      <w:r>
        <w:rPr>
          <w:rFonts w:ascii="Palatino Linotype" w:hAnsi="Palatino Linotype"/>
          <w:b/>
          <w:sz w:val="32"/>
          <w:szCs w:val="32"/>
        </w:rPr>
        <w:tab/>
        <w:tab/>
        <w:t>Computer Museum NAM-IP</w:t>
      </w:r>
    </w:p>
    <w:p>
      <w:pPr>
        <w:pStyle w:val="Normal"/>
        <w:spacing w:lineRule="auto" w:line="240"/>
        <w:ind w:left="1417" w:right="0" w:hanging="0"/>
        <w:jc w:val="left"/>
        <w:rPr>
          <w:rFonts w:ascii="Palatino Linotype" w:hAnsi="Palatino Linotype"/>
          <w:b/>
          <w:b/>
          <w:bCs/>
          <w:sz w:val="32"/>
          <w:szCs w:val="32"/>
        </w:rPr>
      </w:pPr>
      <w:r>
        <w:rPr>
          <w:rFonts w:ascii="Palatino Linotype" w:hAnsi="Palatino Linotype"/>
          <w:b/>
          <w:bCs/>
          <w:sz w:val="32"/>
          <w:szCs w:val="32"/>
        </w:rPr>
        <w:t>27. Oktober 2017 – 30. Juni 2018</w:t>
      </w:r>
    </w:p>
    <w:p>
      <w:pPr>
        <w:pStyle w:val="Standard12"/>
        <w:jc w:val="left"/>
        <w:rPr>
          <w:rFonts w:ascii="Palatino Linotype" w:hAnsi="Palatino Linotype"/>
          <w:b/>
          <w:b/>
          <w:bCs/>
          <w:sz w:val="32"/>
          <w:szCs w:val="32"/>
        </w:rPr>
      </w:pPr>
      <w:r>
        <w:rPr>
          <w:rFonts w:ascii="Palatino Linotype" w:hAnsi="Palatino Linotype"/>
          <w:b/>
          <w:bCs/>
          <w:sz w:val="32"/>
          <w:szCs w:val="32"/>
        </w:rPr>
      </w:r>
    </w:p>
    <w:p>
      <w:pPr>
        <w:pStyle w:val="Normal"/>
        <w:spacing w:lineRule="auto" w:line="240"/>
        <w:jc w:val="both"/>
        <w:rPr>
          <w:rFonts w:ascii="Palatino Linotype" w:hAnsi="Palatino Linotype"/>
        </w:rPr>
      </w:pPr>
      <w:r>
        <w:rPr>
          <w:rFonts w:ascii="Palatino Linotype" w:hAnsi="Palatino Linotype"/>
        </w:rPr>
        <w:t>Ein Informatik-Museum, dessen Dauerausstellung „</w:t>
      </w:r>
      <w:r>
        <w:rPr>
          <w:rFonts w:ascii="Palatino Linotype" w:hAnsi="Palatino Linotype"/>
          <w:i/>
        </w:rPr>
        <w:t xml:space="preserve">An den Wurzeln des Digitalen – Maschinen, die rechnen“ </w:t>
      </w:r>
      <w:r>
        <w:rPr>
          <w:rFonts w:ascii="Palatino Linotype" w:hAnsi="Palatino Linotype"/>
        </w:rPr>
        <w:t>heißt, ist es sich schuldig, diejenigen Persönlichkeiten vorzustellen, die am Beginn unserer digitalen Kultur stehen.</w:t>
      </w:r>
    </w:p>
    <w:p>
      <w:pPr>
        <w:pStyle w:val="Normal"/>
        <w:spacing w:lineRule="auto" w:line="240"/>
        <w:jc w:val="both"/>
        <w:rPr>
          <w:rFonts w:ascii="Palatino Linotype" w:hAnsi="Palatino Linotype"/>
        </w:rPr>
      </w:pPr>
      <w:r>
        <w:rPr>
          <w:rFonts w:ascii="Palatino Linotype" w:hAnsi="Palatino Linotype"/>
        </w:rPr>
      </w:r>
    </w:p>
    <w:p>
      <w:pPr>
        <w:pStyle w:val="Normal"/>
        <w:spacing w:lineRule="auto" w:line="240"/>
        <w:jc w:val="both"/>
        <w:rPr>
          <w:rFonts w:ascii="Palatino Linotype" w:hAnsi="Palatino Linotype"/>
        </w:rPr>
      </w:pPr>
      <w:r>
        <w:rPr>
          <w:rFonts w:ascii="Palatino Linotype" w:hAnsi="Palatino Linotype"/>
        </w:rPr>
        <w:t xml:space="preserve">Wenn Herman Hollerith, von dem das Computer Museum eines der seltenen authentischen, bei der US-amerikanischen Volkszählung 1888-1890 eingesetzten Exemplare besitzt, zu den Stammvätern der Digitalen Revolution zählt, dann wegen der Mitgliedschaft von The Hollerith Tabulating Co. im Konsortium, das 1924 International Business Machine (IBM) gründet – und </w:t>
      </w:r>
      <w:bookmarkStart w:id="0" w:name="_GoBack"/>
      <w:bookmarkEnd w:id="0"/>
      <w:r>
        <w:rPr>
          <w:rFonts w:ascii="Palatino Linotype" w:hAnsi="Palatino Linotype"/>
        </w:rPr>
        <w:t>das von der Automatisierung von Verwaltungsaufgaben (Statistiken, Verzeichnisse, Buchführung, Merchandising usw.) aus errichtete Imperium ist ja bestens bekannt.</w:t>
      </w:r>
    </w:p>
    <w:p>
      <w:pPr>
        <w:pStyle w:val="Normal"/>
        <w:spacing w:lineRule="auto" w:line="240"/>
        <w:jc w:val="both"/>
        <w:rPr>
          <w:rFonts w:ascii="Palatino Linotype" w:hAnsi="Palatino Linotype"/>
        </w:rPr>
      </w:pPr>
      <w:r>
        <w:rPr>
          <w:rFonts w:ascii="Palatino Linotype" w:hAnsi="Palatino Linotype"/>
        </w:rPr>
        <w:t>Ab 1886 sieht sich dieses Imperium im Büromaschinensegment mit einigen Konkurrenten konfrontiert: William Burroughs erfindet die Rechenmaschine mit Datenausdruck; ab 1920 konkurriert Frederick Rosing Bull im Bereich Lochkartenmaschinen mit Hollerith, und dann… landen wir bei den Protagonisten unserer Sonderausstellung!</w:t>
      </w:r>
    </w:p>
    <w:p>
      <w:pPr>
        <w:pStyle w:val="Normal"/>
        <w:spacing w:lineRule="auto" w:line="240"/>
        <w:jc w:val="both"/>
        <w:rPr>
          <w:rFonts w:ascii="Palatino Linotype" w:hAnsi="Palatino Linotype"/>
        </w:rPr>
      </w:pPr>
      <w:r>
        <w:rPr>
          <w:rFonts w:ascii="Palatino Linotype" w:hAnsi="Palatino Linotype"/>
        </w:rPr>
      </w:r>
    </w:p>
    <w:p>
      <w:pPr>
        <w:pStyle w:val="Normal"/>
        <w:spacing w:lineRule="auto" w:line="240"/>
        <w:jc w:val="both"/>
        <w:rPr/>
      </w:pPr>
      <w:r>
        <w:rPr>
          <w:rFonts w:ascii="Palatino Linotype" w:hAnsi="Palatino Linotype"/>
        </w:rPr>
        <w:t xml:space="preserve">Der Deutsche </w:t>
      </w:r>
      <w:r>
        <w:rPr/>
        <w:t>Konrad Zuse</w:t>
      </w:r>
      <w:r>
        <w:rPr>
          <w:rFonts w:ascii="Palatino Linotype" w:hAnsi="Palatino Linotype"/>
        </w:rPr>
        <w:t xml:space="preserve"> ist bei uns weniger bekannt. Schon 1938 ersinnt er seine erste elektromechanische Rechenmaschine mit integriertem Programm: die Z1, die er im elterlichen Wohnzimmer konstruiert. In Berlin setzt er seine Erfindungen mit der Z2 fort, die bei den Bombardierungen der Hauptstadt zerstört wird. Trotz seiner unter dem Nazi-Regime weiterverfolgten Arbeiten gelingt Zuse nach Ende des Zweiten Weltkriegs mit der Z3, dem ersten richtigen Computer, die Gründung einer eigenen Gesellschaft für programmierbare Rechenmaschinen. 1964 verkauft er seine Erfindungen (inklusive des ersten </w:t>
      </w:r>
      <w:r>
        <w:rPr>
          <w:rFonts w:ascii="Palatino Linotype" w:hAnsi="Palatino Linotype"/>
          <w:i/>
        </w:rPr>
        <w:t>Plotters</w:t>
      </w:r>
      <w:r>
        <w:rPr>
          <w:rFonts w:ascii="Palatino Linotype" w:hAnsi="Palatino Linotype"/>
        </w:rPr>
        <w:t xml:space="preserve"> zum Druck von Bauplänen) wieder an die Firma Siemens. Mit seinem </w:t>
      </w:r>
      <w:r>
        <w:rPr>
          <w:rFonts w:ascii="Palatino Linotype" w:hAnsi="Palatino Linotype"/>
          <w:i/>
        </w:rPr>
        <w:t xml:space="preserve">Plankalkül </w:t>
      </w:r>
      <w:r>
        <w:rPr>
          <w:rFonts w:ascii="Palatino Linotype" w:hAnsi="Palatino Linotype"/>
        </w:rPr>
        <w:t>hat er ebenfalls als erster eine anspruchsvolle Programmiersprache (wie es später FORTRAN und COBOL sind) entwickelt.</w:t>
      </w:r>
    </w:p>
    <w:p>
      <w:pPr>
        <w:pStyle w:val="Normal"/>
        <w:spacing w:lineRule="auto" w:line="240"/>
        <w:jc w:val="both"/>
        <w:rPr>
          <w:rFonts w:ascii="Palatino Linotype" w:hAnsi="Palatino Linotype"/>
        </w:rPr>
      </w:pPr>
      <w:r>
        <w:rPr>
          <w:rFonts w:ascii="Palatino Linotype" w:hAnsi="Palatino Linotype"/>
        </w:rPr>
        <w:t xml:space="preserve">Konrad Zuse lebte bis 1995. Er war ein guter Zeichner und Karikaturist, den es immer stärker zur Ölmalerei hinzog. Er schuf mehr als 1.000 Gemälde, wobei ihn besonders der Mechanisierungsprozess der Welt, so wie ihn sich Fritz Langs Kultfilm </w:t>
      </w:r>
      <w:r>
        <w:rPr>
          <w:rFonts w:ascii="Palatino Linotype" w:hAnsi="Palatino Linotype"/>
          <w:i/>
        </w:rPr>
        <w:t xml:space="preserve">Metropolis </w:t>
      </w:r>
      <w:r>
        <w:rPr>
          <w:rFonts w:ascii="Palatino Linotype" w:hAnsi="Palatino Linotype"/>
        </w:rPr>
        <w:t xml:space="preserve">vorstellt, inspirierte. </w:t>
      </w:r>
    </w:p>
    <w:p>
      <w:pPr>
        <w:pStyle w:val="Normal"/>
        <w:spacing w:lineRule="auto" w:line="240"/>
        <w:jc w:val="both"/>
        <w:rPr>
          <w:rFonts w:ascii="Palatino Linotype" w:hAnsi="Palatino Linotype"/>
        </w:rPr>
      </w:pPr>
      <w:r>
        <w:rPr>
          <w:rFonts w:ascii="Palatino Linotype" w:hAnsi="Palatino Linotype"/>
        </w:rPr>
      </w:r>
    </w:p>
    <w:p>
      <w:pPr>
        <w:pStyle w:val="Normal"/>
        <w:spacing w:lineRule="auto" w:line="240"/>
        <w:jc w:val="both"/>
        <w:rPr/>
      </w:pPr>
      <w:r>
        <w:rPr>
          <w:rFonts w:ascii="Palatino Linotype" w:hAnsi="Palatino Linotype"/>
        </w:rPr>
        <w:t xml:space="preserve">Der vor allem durch den Film </w:t>
      </w:r>
      <w:r>
        <w:rPr>
          <w:rFonts w:ascii="Palatino Linotype" w:hAnsi="Palatino Linotype"/>
          <w:i/>
        </w:rPr>
        <w:t xml:space="preserve">Imitation Game </w:t>
      </w:r>
      <w:r>
        <w:rPr>
          <w:rFonts w:ascii="Palatino Linotype" w:hAnsi="Palatino Linotype"/>
        </w:rPr>
        <w:t xml:space="preserve">mit seiner romanhaften Bearbeitung der Dechiffrierung der deutschen </w:t>
      </w:r>
      <w:r>
        <w:rPr>
          <w:rFonts w:ascii="Palatino Linotype" w:hAnsi="Palatino Linotype"/>
          <w:i/>
        </w:rPr>
        <w:t>Enigma</w:t>
      </w:r>
      <w:r>
        <w:rPr>
          <w:rFonts w:ascii="Palatino Linotype" w:hAnsi="Palatino Linotype"/>
        </w:rPr>
        <w:t xml:space="preserve"> besser bekannte </w:t>
      </w:r>
      <w:r>
        <w:rPr/>
        <w:t xml:space="preserve">Alan Turing </w:t>
      </w:r>
      <w:r>
        <w:rPr>
          <w:rFonts w:ascii="Palatino Linotype" w:hAnsi="Palatino Linotype"/>
        </w:rPr>
        <w:t xml:space="preserve">ist zuallererst ein Denker: ein Mathematiker und Logiker schweren Kalibers! Bereits 1936, mit nur 24 Jahren, leistet er einen vielbeachteten Beitrag zur Frage des </w:t>
      </w:r>
      <w:r>
        <w:rPr>
          <w:rFonts w:ascii="Palatino Linotype" w:hAnsi="Palatino Linotype"/>
          <w:i/>
        </w:rPr>
        <w:t>Entscheidungsproblems</w:t>
      </w:r>
      <w:r>
        <w:rPr>
          <w:rFonts w:ascii="Palatino Linotype" w:hAnsi="Palatino Linotype"/>
        </w:rPr>
        <w:t xml:space="preserve"> in der Mathematik! Seine Überlegungen münden in die Konzeption eines logischen Objekts Theoretischer Mathematik: ein unendlich langes Speicherband, auf dem sich Zahlen- und mathematische Zeichensequenzen aneinanderreihen – es ist bekannt als </w:t>
      </w:r>
      <w:r>
        <w:rPr>
          <w:rFonts w:ascii="Palatino Linotype" w:hAnsi="Palatino Linotype"/>
          <w:i/>
        </w:rPr>
        <w:t>Turing Maschine</w:t>
      </w:r>
      <w:r>
        <w:rPr>
          <w:rFonts w:ascii="Palatino Linotype" w:hAnsi="Palatino Linotype"/>
        </w:rPr>
        <w:t>. Und selbst wenn diese rein abstrakt bleibt, findet sie sich doch im Kern der Konzeption der ersten Computer wieder.</w:t>
      </w:r>
    </w:p>
    <w:p>
      <w:pPr>
        <w:pStyle w:val="Normal"/>
        <w:spacing w:lineRule="auto" w:line="240"/>
        <w:jc w:val="both"/>
        <w:rPr>
          <w:rFonts w:ascii="Palatino Linotype" w:hAnsi="Palatino Linotype"/>
        </w:rPr>
      </w:pPr>
      <w:r>
        <w:rPr>
          <w:rFonts w:ascii="Palatino Linotype" w:hAnsi="Palatino Linotype"/>
        </w:rPr>
        <w:t>1941-1942 jedoch ersucht ihn der englische Militärische Geheimdienst (</w:t>
      </w:r>
      <w:r>
        <w:rPr>
          <w:rFonts w:ascii="Palatino Linotype" w:hAnsi="Palatino Linotype"/>
          <w:i/>
        </w:rPr>
        <w:t>Intelligence Service</w:t>
      </w:r>
      <w:r>
        <w:rPr>
          <w:rFonts w:ascii="Palatino Linotype" w:hAnsi="Palatino Linotype"/>
        </w:rPr>
        <w:t xml:space="preserve">) um Mithilfe bei der Entschlüsselung der kodierten Funksprüche der deutschen </w:t>
      </w:r>
      <w:r>
        <w:rPr>
          <w:rFonts w:ascii="Palatino Linotype" w:hAnsi="Palatino Linotype"/>
          <w:i/>
        </w:rPr>
        <w:t>Enigma</w:t>
      </w:r>
      <w:r>
        <w:rPr>
          <w:rFonts w:ascii="Palatino Linotype" w:hAnsi="Palatino Linotype"/>
        </w:rPr>
        <w:t xml:space="preserve">. Mit diesen Kodierungsgeräten wurde der gesamte militärische Nachrichtenverkehr der Nazis mit allen Kampfverbänden (Heer, Luftwaffe und Marine, besonders den U-Booten, die alle alliierten Konvois torpedierten) verschlüsselt abgewickelt. Durch die </w:t>
      </w:r>
      <w:r>
        <w:rPr>
          <w:rFonts w:ascii="Palatino Linotype" w:hAnsi="Palatino Linotype"/>
          <w:i/>
        </w:rPr>
        <w:t>Bombe</w:t>
      </w:r>
      <w:r>
        <w:rPr>
          <w:rFonts w:ascii="Palatino Linotype" w:hAnsi="Palatino Linotype"/>
        </w:rPr>
        <w:t xml:space="preserve">, Turings </w:t>
      </w:r>
      <w:r>
        <w:rPr>
          <w:rFonts w:ascii="Palatino Linotype" w:hAnsi="Palatino Linotype"/>
          <w:i/>
        </w:rPr>
        <w:t>Enigma</w:t>
      </w:r>
      <w:r>
        <w:rPr>
          <w:rFonts w:ascii="Palatino Linotype" w:hAnsi="Palatino Linotype"/>
        </w:rPr>
        <w:t xml:space="preserve">-Dekodierer, verkürzte sich der Krieg um wohl mehr als zwei Jahre und erlaubte so die Rettung mehrerer Millionen Menschenleben. Freilich ist die </w:t>
      </w:r>
      <w:r>
        <w:rPr>
          <w:rFonts w:ascii="Palatino Linotype" w:hAnsi="Palatino Linotype"/>
          <w:i/>
        </w:rPr>
        <w:t>Bombe</w:t>
      </w:r>
      <w:r>
        <w:rPr>
          <w:rFonts w:ascii="Palatino Linotype" w:hAnsi="Palatino Linotype"/>
        </w:rPr>
        <w:t xml:space="preserve"> kein echter Computer, aber Turing arbeitet gleichzeitig im Militärcamp von Bletchley Park (75 km nördlich von London). Hier gibt es heute zwei Museen zu seinen Erfindungen. In Bletchley Park widmet er sich der Fertigstellung des </w:t>
      </w:r>
      <w:r>
        <w:rPr>
          <w:rFonts w:ascii="Palatino Linotype" w:hAnsi="Palatino Linotype"/>
          <w:i/>
        </w:rPr>
        <w:t>Colossus</w:t>
      </w:r>
      <w:r>
        <w:rPr>
          <w:rFonts w:ascii="Palatino Linotype" w:hAnsi="Palatino Linotype"/>
        </w:rPr>
        <w:t>, der schon einem richtigen Computer ähnelt und ebenfalls der Dechiffrierung deutscher Militärnachrichten dient.</w:t>
      </w:r>
    </w:p>
    <w:p>
      <w:pPr>
        <w:pStyle w:val="Normal"/>
        <w:spacing w:lineRule="auto" w:line="240"/>
        <w:jc w:val="both"/>
        <w:rPr>
          <w:rFonts w:ascii="Palatino Linotype" w:hAnsi="Palatino Linotype"/>
        </w:rPr>
      </w:pPr>
      <w:r>
        <w:rPr>
          <w:rFonts w:ascii="Palatino Linotype" w:hAnsi="Palatino Linotype"/>
        </w:rPr>
        <w:t xml:space="preserve">Ebenso hat Turing als erster von der </w:t>
      </w:r>
      <w:r>
        <w:rPr>
          <w:rFonts w:ascii="Palatino Linotype" w:hAnsi="Palatino Linotype"/>
          <w:i/>
        </w:rPr>
        <w:t>Künstlichen Intelligenz</w:t>
      </w:r>
      <w:r>
        <w:rPr>
          <w:rFonts w:ascii="Palatino Linotype" w:hAnsi="Palatino Linotype"/>
        </w:rPr>
        <w:t xml:space="preserve"> gesprochen (1950). Ein mysteriöser Tod im Alter von 44 Jahren (1954) unterbricht den Elan dieses Genies, das zudem ein hochrangiger Marathonläufer war.</w:t>
      </w:r>
    </w:p>
    <w:p>
      <w:pPr>
        <w:pStyle w:val="Normal"/>
        <w:spacing w:lineRule="auto" w:line="240"/>
        <w:jc w:val="both"/>
        <w:rPr>
          <w:rFonts w:ascii="Palatino Linotype" w:hAnsi="Palatino Linotype"/>
        </w:rPr>
      </w:pPr>
      <w:r>
        <w:rPr>
          <w:rFonts w:ascii="Palatino Linotype" w:hAnsi="Palatino Linotype"/>
        </w:rPr>
      </w:r>
    </w:p>
    <w:p>
      <w:pPr>
        <w:pStyle w:val="Normal"/>
        <w:spacing w:lineRule="auto" w:line="240"/>
        <w:jc w:val="both"/>
        <w:rPr>
          <w:rFonts w:ascii="Palatino Linotype" w:hAnsi="Palatino Linotype"/>
        </w:rPr>
      </w:pPr>
      <w:r>
        <w:rPr>
          <w:rFonts w:ascii="Palatino Linotype" w:hAnsi="Palatino Linotype"/>
        </w:rPr>
        <w:t>Kurzum: zwei große Pioniere, die unserer sich heute rasant und global entwickelnden digitalen Kultur den Weg bereitet haben, erstmals gemeinsam in einer Ausstellung.</w:t>
      </w:r>
    </w:p>
    <w:p>
      <w:pPr>
        <w:pStyle w:val="Normal"/>
        <w:spacing w:lineRule="auto" w:line="240"/>
        <w:jc w:val="both"/>
        <w:rPr>
          <w:rFonts w:ascii="Palatino Linotype" w:hAnsi="Palatino Linotype"/>
        </w:rPr>
      </w:pPr>
      <w:r>
        <w:rPr>
          <w:rFonts w:ascii="Palatino Linotype" w:hAnsi="Palatino Linotype"/>
        </w:rPr>
        <w:t xml:space="preserve">Die Präsentation des NAM-IP übernimmt die wesentlichen Teile einer von Pierre Mounier-Kuhn anlässlich Turings </w:t>
      </w:r>
      <w:r>
        <w:rPr>
          <w:rFonts w:ascii="Palatino Linotype" w:hAnsi="Palatino Linotype"/>
        </w:rPr>
        <w:t>Geburtstags</w:t>
      </w:r>
      <w:r>
        <w:rPr>
          <w:rFonts w:ascii="Palatino Linotype" w:hAnsi="Palatino Linotype"/>
        </w:rPr>
        <w:t xml:space="preserve"> ausgerichteten Ausstellung. Mounier-Kuhn, Professor an der Pariser Universität Pierre et Marie Curie und Informatik-Historiker, ist ebenfalls Autor des zusammen mit E. Lazard 2016 publizierten Bandes </w:t>
      </w:r>
      <w:r>
        <w:rPr>
          <w:rFonts w:ascii="Palatino Linotype" w:hAnsi="Palatino Linotype"/>
          <w:i/>
        </w:rPr>
        <w:t>Histoire illustrée de l’informatique</w:t>
      </w:r>
      <w:r>
        <w:rPr>
          <w:rFonts w:ascii="Palatino Linotype" w:hAnsi="Palatino Linotype"/>
        </w:rPr>
        <w:t>.</w:t>
      </w:r>
    </w:p>
    <w:p>
      <w:pPr>
        <w:pStyle w:val="Normal"/>
        <w:spacing w:lineRule="auto" w:line="240"/>
        <w:jc w:val="both"/>
        <w:rPr>
          <w:rFonts w:ascii="Palatino Linotype" w:hAnsi="Palatino Linotype"/>
        </w:rPr>
      </w:pPr>
      <w:r>
        <w:rPr>
          <w:rFonts w:ascii="Palatino Linotype" w:hAnsi="Palatino Linotype"/>
        </w:rPr>
        <w:t>Nach dem Plan der Ausstellungsorganisatoren sollte an Turings Seite Konrad Zuse, der andere Computer-„Erfinder“, stehen. Dabei wollte man für eine erste Ausstellung in Belgien dessen künstlerisches Genie fokussieren. Dieses Vorhaben ließ sich dank einer Schenkung der Kurt-Pauli-Stiftung (Bonn) von Kopien seiner Werke an das NAM-IP realisieren. Die Kurt-Pauli-Stiftung initiierte und fördert das im Januar 2017 in Hoyerswerda (südlich von Dresden) eröffnete Zuse-Computer-Museum.</w:t>
      </w:r>
    </w:p>
    <w:p>
      <w:pPr>
        <w:pStyle w:val="Normal"/>
        <w:spacing w:lineRule="auto" w:line="240"/>
        <w:jc w:val="both"/>
        <w:rPr>
          <w:rFonts w:ascii="Palatino Linotype" w:hAnsi="Palatino Linotype"/>
          <w:i w:val="false"/>
          <w:i w:val="false"/>
          <w:iCs w:val="false"/>
          <w:lang w:val="nl-BE"/>
        </w:rPr>
      </w:pPr>
      <w:r>
        <w:rPr>
          <w:rFonts w:ascii="Palatino Linotype" w:hAnsi="Palatino Linotype"/>
          <w:i w:val="false"/>
          <w:iCs w:val="false"/>
          <w:lang w:val="nl-BE"/>
        </w:rPr>
      </w:r>
    </w:p>
    <w:p>
      <w:pPr>
        <w:pStyle w:val="Normal"/>
        <w:rPr>
          <w:i w:val="false"/>
          <w:i w:val="false"/>
          <w:iCs w:val="false"/>
          <w:lang w:val="nl-BE"/>
        </w:rPr>
      </w:pPr>
      <w:r>
        <w:rPr>
          <w:i w:val="false"/>
          <w:iCs w:val="false"/>
          <w:lang w:val="nl-BE"/>
        </w:rPr>
      </w:r>
    </w:p>
    <w:p>
      <w:pPr>
        <w:pStyle w:val="Styledeparagraphe1"/>
        <w:rPr>
          <w:rFonts w:ascii="Trebuchet MS" w:hAnsi="Trebuchet MS"/>
          <w:color w:val="000000"/>
          <w:sz w:val="28"/>
          <w:szCs w:val="28"/>
        </w:rPr>
      </w:pPr>
      <w:r>
        <w:rPr>
          <w:rFonts w:ascii="Trebuchet MS" w:hAnsi="Trebuchet MS"/>
          <w:color w:val="000000"/>
          <w:sz w:val="28"/>
          <w:szCs w:val="28"/>
        </w:rPr>
        <w:t>Praktische Hinweise</w:t>
      </w:r>
    </w:p>
    <w:p>
      <w:pPr>
        <w:pStyle w:val="Paragraphestandard"/>
        <w:suppressAutoHyphens w:val="true"/>
        <w:spacing w:lineRule="auto" w:line="288" w:before="0" w:after="0"/>
        <w:ind w:left="0" w:right="0" w:hanging="0"/>
        <w:jc w:val="left"/>
        <w:textAlignment w:val="center"/>
        <w:rPr/>
      </w:pPr>
      <w:r>
        <w:rPr>
          <w:sz w:val="22"/>
        </w:rPr>
        <w:t>Ausstellungsdauer : 31. Oktober 2017 – 30. Juni 2018</w:t>
      </w:r>
      <w:r>
        <w:rPr/>
        <w:br/>
      </w:r>
      <w:r>
        <w:rPr>
          <w:sz w:val="22"/>
        </w:rPr>
        <w:t>• bis 31. März 2018 : Montag - Freitag : 10 - 17 Uhr</w:t>
      </w:r>
    </w:p>
    <w:p>
      <w:pPr>
        <w:pStyle w:val="Paragraphestandard"/>
        <w:suppressAutoHyphens w:val="true"/>
        <w:spacing w:lineRule="auto" w:line="288" w:before="0" w:after="0"/>
        <w:ind w:left="0" w:right="0" w:hanging="0"/>
        <w:jc w:val="left"/>
        <w:textAlignment w:val="center"/>
        <w:rPr/>
      </w:pPr>
      <w:r>
        <w:rPr>
          <w:sz w:val="22"/>
        </w:rPr>
        <w:t xml:space="preserve">• </w:t>
      </w:r>
      <w:r>
        <w:rPr>
          <w:sz w:val="22"/>
        </w:rPr>
        <w:t xml:space="preserve">ab 1. April 2018 : Dienstag - Samstag : 10 - 17 Uhr und </w:t>
      </w:r>
      <w:r>
        <w:rPr/>
        <w:br/>
      </w:r>
      <w:r>
        <w:rPr>
          <w:sz w:val="22"/>
        </w:rPr>
        <w:t xml:space="preserve">   jeden 1. Sonntag im Monat : 14 - 17 Uhr</w:t>
      </w:r>
    </w:p>
    <w:p>
      <w:pPr>
        <w:pStyle w:val="Paragraphestandard"/>
        <w:suppressAutoHyphens w:val="true"/>
        <w:spacing w:lineRule="auto" w:line="288" w:before="0" w:after="0"/>
        <w:ind w:left="0" w:right="4819" w:hanging="0"/>
        <w:jc w:val="right"/>
        <w:textAlignment w:val="center"/>
        <w:rPr>
          <w:sz w:val="22"/>
        </w:rPr>
      </w:pPr>
      <w:r>
        <w:rPr>
          <w:sz w:val="22"/>
        </w:rPr>
      </w:r>
    </w:p>
    <w:p>
      <w:pPr>
        <w:pStyle w:val="Paragraphestandard"/>
        <w:suppressAutoHyphens w:val="true"/>
        <w:spacing w:lineRule="auto" w:line="288" w:before="0" w:after="0"/>
        <w:ind w:left="0" w:right="4819" w:hanging="0"/>
        <w:jc w:val="left"/>
        <w:textAlignment w:val="center"/>
        <w:rPr>
          <w:sz w:val="22"/>
        </w:rPr>
      </w:pPr>
      <w:r>
        <w:rPr>
          <w:sz w:val="22"/>
        </w:rPr>
        <w:t>Computer Museum NAM-IP</w:t>
      </w:r>
    </w:p>
    <w:p>
      <w:pPr>
        <w:pStyle w:val="Paragraphestandard"/>
        <w:suppressAutoHyphens w:val="true"/>
        <w:spacing w:lineRule="auto" w:line="288" w:before="0" w:after="0"/>
        <w:ind w:left="0" w:right="4819" w:hanging="0"/>
        <w:jc w:val="left"/>
        <w:textAlignment w:val="center"/>
        <w:rPr>
          <w:sz w:val="22"/>
        </w:rPr>
      </w:pPr>
      <w:r>
        <w:rPr>
          <w:sz w:val="22"/>
        </w:rPr>
        <w:t>Rue Henri Blès 192A – B5000 Namur</w:t>
      </w:r>
    </w:p>
    <w:p>
      <w:pPr>
        <w:pStyle w:val="Paragraphestandard"/>
        <w:suppressAutoHyphens w:val="true"/>
        <w:spacing w:lineRule="auto" w:line="288" w:before="0" w:after="0"/>
        <w:ind w:left="0" w:right="4819" w:hanging="0"/>
        <w:jc w:val="left"/>
        <w:textAlignment w:val="center"/>
        <w:rPr>
          <w:sz w:val="22"/>
        </w:rPr>
      </w:pPr>
      <w:r>
        <w:rPr>
          <w:sz w:val="22"/>
        </w:rPr>
        <w:t xml:space="preserve">Tel: +32 81 34 64 99 </w:t>
      </w:r>
    </w:p>
    <w:p>
      <w:pPr>
        <w:pStyle w:val="Paragraphestandard"/>
        <w:suppressAutoHyphens w:val="true"/>
        <w:spacing w:lineRule="auto" w:line="288" w:before="0" w:after="0"/>
        <w:ind w:left="0" w:right="4819" w:hanging="0"/>
        <w:jc w:val="left"/>
        <w:textAlignment w:val="center"/>
        <w:rPr>
          <w:sz w:val="22"/>
        </w:rPr>
      </w:pPr>
      <w:r>
        <w:rPr>
          <w:sz w:val="22"/>
        </w:rPr>
        <w:t>Direction@nam-ip.be</w:t>
      </w:r>
    </w:p>
    <w:p>
      <w:pPr>
        <w:pStyle w:val="Normal"/>
        <w:rPr>
          <w:rFonts w:ascii="Trebuchet MS" w:hAnsi="Trebuchet MS"/>
          <w:sz w:val="22"/>
          <w:szCs w:val="22"/>
        </w:rPr>
      </w:pPr>
      <w:r>
        <w:rPr>
          <w:rFonts w:ascii="Trebuchet MS" w:hAnsi="Trebuchet MS"/>
          <w:sz w:val="22"/>
          <w:szCs w:val="22"/>
        </w:rPr>
        <w:t>www.nam-ip.be</w:t>
      </w:r>
    </w:p>
    <w:sectPr>
      <w:headerReference w:type="default" r:id="rId2"/>
      <w:type w:val="nextPage"/>
      <w:pgSz w:w="11906" w:h="16838"/>
      <w:pgMar w:left="1134" w:right="1134" w:header="624" w:top="2665" w:footer="0" w:bottom="1134"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Black">
    <w:charset w:val="00"/>
    <w:family w:val="auto"/>
    <w:pitch w:val="default"/>
  </w:font>
  <w:font w:name="Palatino Linotype">
    <w:charset w:val="00"/>
    <w:family w:val="roman"/>
    <w:pitch w:val="variable"/>
  </w:font>
  <w:font w:name="Times New Roman">
    <w:charset w:val="00"/>
    <w:family w:val="auto"/>
    <w:pitch w:val="default"/>
  </w:font>
  <w:font w:name="Trebuchet MS">
    <w:charset w:val="00"/>
    <w:family w:val="auto"/>
    <w:pitch w:val="default"/>
  </w:font>
  <w:font w:name="Trebuchet MS">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00"/>
  <w:displayBackgroundShape/>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Black;Arial Black" w:hAnsi="Arial Black;Arial Black" w:eastAsia="Andale Sans UI" w:cs="Tahoma"/>
        <w:sz w:val="22"/>
        <w:szCs w:val="24"/>
        <w:lang w:val="fr-BE" w:eastAsia="zxx" w:bidi="he-IL"/>
      </w:rPr>
    </w:rPrDefault>
    <w:pPrDefault>
      <w:pPr/>
    </w:pPrDefault>
  </w:docDefaults>
  <w:style w:type="paragraph" w:styleId="Normal">
    <w:name w:val="Normal"/>
    <w:qFormat/>
    <w:pPr>
      <w:widowControl w:val="false"/>
      <w:suppressAutoHyphens w:val="false"/>
      <w:kinsoku w:val="true"/>
      <w:overflowPunct w:val="true"/>
      <w:autoSpaceDE w:val="true"/>
      <w:bidi w:val="0"/>
      <w:jc w:val="both"/>
    </w:pPr>
    <w:rPr>
      <w:rFonts w:ascii="Palatino Linotype" w:hAnsi="Palatino Linotype" w:eastAsia="Andale Sans UI" w:cs="Tahoma"/>
      <w:b w:val="false"/>
      <w:color w:val="auto"/>
      <w:sz w:val="22"/>
      <w:szCs w:val="24"/>
      <w:lang w:val="fr-BE" w:eastAsia="zxx" w:bidi="he-IL"/>
    </w:rPr>
  </w:style>
  <w:style w:type="paragraph" w:styleId="Titre1">
    <w:name w:val="Heading 1"/>
    <w:basedOn w:val="Titre"/>
    <w:next w:val="Corpsdetexte"/>
    <w:qFormat/>
    <w:pPr/>
    <w:rPr>
      <w:b/>
      <w:bCs/>
      <w:sz w:val="32"/>
      <w:szCs w:val="32"/>
    </w:rPr>
  </w:style>
  <w:style w:type="paragraph" w:styleId="Titre2">
    <w:name w:val="Heading 2"/>
    <w:basedOn w:val="Titre"/>
    <w:next w:val="Corpsdetexte"/>
    <w:qFormat/>
    <w:pPr/>
    <w:rPr>
      <w:b/>
      <w:bCs/>
      <w:i/>
      <w:iCs/>
      <w:sz w:val="28"/>
      <w:szCs w:val="28"/>
    </w:rPr>
  </w:style>
  <w:style w:type="paragraph" w:styleId="Titre3">
    <w:name w:val="Heading 3"/>
    <w:basedOn w:val="Titre"/>
    <w:next w:val="Corpsdetexte"/>
    <w:qFormat/>
    <w:pPr/>
    <w:rPr>
      <w:b/>
      <w:bCs/>
      <w:sz w:val="28"/>
      <w:szCs w:val="28"/>
    </w:rPr>
  </w:style>
  <w:style w:type="character" w:styleId="Caractresdenumrotation">
    <w:name w:val="Caractères de numérotation"/>
    <w:qFormat/>
    <w:rPr/>
  </w:style>
  <w:style w:type="character" w:styleId="Caractresdenotedebasdepage">
    <w:name w:val="Caractères de note de bas de page"/>
    <w:qFormat/>
    <w:rPr/>
  </w:style>
  <w:style w:type="character" w:styleId="Caractresdenotedefin">
    <w:name w:val="Caractères de note de fin"/>
    <w:qFormat/>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Arial" w:hAnsi="Arial" w:eastAsia="MS Mincho" w:cs="Tahoma"/>
      <w:sz w:val="28"/>
      <w:szCs w:val="28"/>
    </w:rPr>
  </w:style>
  <w:style w:type="paragraph" w:styleId="Corpsdetexte">
    <w:name w:val="Body Text"/>
    <w:basedOn w:val="Normal"/>
    <w:pPr>
      <w:spacing w:before="0" w:after="120"/>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Entte">
    <w:name w:val="Header"/>
    <w:basedOn w:val="Normal"/>
    <w:pPr>
      <w:suppressLineNumbers/>
      <w:tabs>
        <w:tab w:val="center" w:pos="4818" w:leader="none"/>
        <w:tab w:val="right" w:pos="9637" w:leader="none"/>
      </w:tabs>
    </w:pPr>
    <w:rPr/>
  </w:style>
  <w:style w:type="paragraph" w:styleId="Signature">
    <w:name w:val="Signature"/>
    <w:basedOn w:val="Normal"/>
    <w:pPr>
      <w:suppressLineNumbers/>
      <w:ind w:left="6236" w:right="0" w:hanging="0"/>
    </w:pPr>
    <w:rPr>
      <w:sz w:val="20"/>
    </w:rPr>
  </w:style>
  <w:style w:type="paragraph" w:styleId="Standard12">
    <w:name w:val="Standard12"/>
    <w:qFormat/>
    <w:pPr>
      <w:widowControl w:val="false"/>
      <w:kinsoku w:val="true"/>
      <w:overflowPunct w:val="true"/>
      <w:autoSpaceDE w:val="true"/>
      <w:bidi w:val="0"/>
      <w:jc w:val="both"/>
    </w:pPr>
    <w:rPr>
      <w:rFonts w:ascii="Palatino Linotype" w:hAnsi="Palatino Linotype" w:eastAsia="Andale Sans UI" w:cs="Tahoma"/>
      <w:color w:val="auto"/>
      <w:sz w:val="24"/>
      <w:szCs w:val="24"/>
      <w:lang w:val="fr-BE" w:eastAsia="zxx" w:bidi="he-IL"/>
    </w:rPr>
  </w:style>
  <w:style w:type="paragraph" w:styleId="Retrait12">
    <w:name w:val="Retrait12"/>
    <w:qFormat/>
    <w:pPr>
      <w:widowControl w:val="false"/>
      <w:kinsoku w:val="true"/>
      <w:overflowPunct w:val="true"/>
      <w:autoSpaceDE w:val="true"/>
      <w:bidi w:val="0"/>
      <w:ind w:left="0" w:right="0" w:firstLine="1134"/>
      <w:jc w:val="both"/>
    </w:pPr>
    <w:rPr>
      <w:rFonts w:ascii="Arial Black;Arial Black" w:hAnsi="Arial Black;Arial Black" w:eastAsia="Andale Sans UI" w:cs="Tahoma"/>
      <w:color w:val="auto"/>
      <w:sz w:val="22"/>
      <w:szCs w:val="24"/>
      <w:lang w:val="fr-BE" w:eastAsia="zxx" w:bidi="he-IL"/>
    </w:rPr>
  </w:style>
  <w:style w:type="paragraph" w:styleId="Pieddepage">
    <w:name w:val="Footer"/>
    <w:basedOn w:val="Normal"/>
    <w:pPr>
      <w:suppressLineNumbers/>
      <w:tabs>
        <w:tab w:val="center" w:pos="4818" w:leader="none"/>
        <w:tab w:val="right" w:pos="9637" w:leader="none"/>
      </w:tabs>
    </w:pPr>
    <w:rPr/>
  </w:style>
  <w:style w:type="paragraph" w:styleId="Bibliographie1">
    <w:name w:val="Bibliographie 1"/>
    <w:basedOn w:val="Index"/>
    <w:qFormat/>
    <w:pPr>
      <w:tabs>
        <w:tab w:val="right" w:pos="9637" w:leader="dot"/>
      </w:tabs>
      <w:ind w:left="0" w:right="0" w:hanging="0"/>
    </w:pPr>
    <w:rPr/>
  </w:style>
  <w:style w:type="paragraph" w:styleId="Sansnom1">
    <w:name w:val="Sans nom1"/>
    <w:basedOn w:val="Corpsdetexte"/>
    <w:qFormat/>
    <w:pPr/>
    <w:rPr/>
  </w:style>
  <w:style w:type="paragraph" w:styleId="Contenudecadre">
    <w:name w:val="Contenu de cadre"/>
    <w:basedOn w:val="Normal"/>
    <w:qFormat/>
    <w:pPr/>
    <w:rPr/>
  </w:style>
  <w:style w:type="paragraph" w:styleId="Aucunstyledeparagraphe">
    <w:name w:val="[Aucun style de paragraphe]"/>
    <w:qFormat/>
    <w:pPr>
      <w:widowControl/>
      <w:suppressAutoHyphens w:val="false"/>
      <w:kinsoku w:val="true"/>
      <w:overflowPunct w:val="true"/>
      <w:autoSpaceDE w:val="true"/>
      <w:bidi w:val="0"/>
      <w:spacing w:lineRule="auto" w:line="288" w:before="0" w:after="0"/>
      <w:ind w:left="0" w:right="0" w:hanging="0"/>
      <w:jc w:val="left"/>
      <w:textAlignment w:val="center"/>
    </w:pPr>
    <w:rPr>
      <w:rFonts w:ascii="Times New Roman" w:hAnsi="Times New Roman" w:eastAsia="Andale Sans UI" w:cs="Tahoma"/>
      <w:b w:val="false"/>
      <w:i w:val="false"/>
      <w:strike w:val="false"/>
      <w:dstrike w:val="false"/>
      <w:color w:val="000000"/>
      <w:spacing w:val="0"/>
      <w:w w:val="100"/>
      <w:sz w:val="24"/>
      <w:szCs w:val="24"/>
      <w:u w:val="none"/>
      <w:em w:val="none"/>
      <w:lang w:val="fr-FR" w:eastAsia="zxx" w:bidi="he-IL"/>
    </w:rPr>
  </w:style>
  <w:style w:type="paragraph" w:styleId="Styledeparagraphe1">
    <w:name w:val="Style de paragraphe 1"/>
    <w:basedOn w:val="Aucunstyledeparagraphe"/>
    <w:qFormat/>
    <w:pPr>
      <w:suppressAutoHyphens w:val="false"/>
      <w:spacing w:lineRule="auto" w:line="288" w:before="0" w:after="0"/>
      <w:ind w:left="0" w:right="0" w:hanging="0"/>
      <w:jc w:val="left"/>
      <w:textAlignment w:val="center"/>
    </w:pPr>
    <w:rPr>
      <w:rFonts w:ascii="Trebuchet MS" w:hAnsi="Trebuchet MS"/>
      <w:b/>
      <w:i w:val="false"/>
      <w:strike w:val="false"/>
      <w:dstrike w:val="false"/>
      <w:color w:val="CC071D"/>
      <w:spacing w:val="0"/>
      <w:w w:val="100"/>
      <w:sz w:val="42"/>
      <w:u w:val="none"/>
      <w:em w:val="none"/>
      <w:lang w:val="fr-FR"/>
    </w:rPr>
  </w:style>
  <w:style w:type="paragraph" w:styleId="Paragraphestandard">
    <w:name w:val="[Paragraphe standard]"/>
    <w:basedOn w:val="Aucunstyledeparagraphe"/>
    <w:qFormat/>
    <w:pPr>
      <w:suppressAutoHyphens w:val="true"/>
      <w:spacing w:lineRule="auto" w:line="288" w:before="0" w:after="0"/>
      <w:ind w:left="0" w:right="0" w:hanging="0"/>
      <w:jc w:val="both"/>
      <w:textAlignment w:val="center"/>
    </w:pPr>
    <w:rPr>
      <w:rFonts w:ascii="Trebuchet MS" w:hAnsi="Trebuchet MS"/>
      <w:b w:val="false"/>
      <w:i w:val="false"/>
      <w:strike w:val="false"/>
      <w:dstrike w:val="false"/>
      <w:color w:val="000000"/>
      <w:spacing w:val="0"/>
      <w:w w:val="100"/>
      <w:sz w:val="26"/>
      <w:u w:val="none"/>
      <w:em w:val="none"/>
      <w:lang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NAM-IP-NonAssujetti</Template>
  <TotalTime>27</TotalTime>
  <Application>LibreOffice/5.1.6.2$Windows_x86 LibreOffice_project/07ac168c60a517dba0f0d7bc7540f5afa45f0909</Application>
  <Pages>2</Pages>
  <Words>747</Words>
  <Characters>4691</Characters>
  <CharactersWithSpaces>5433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2017-10-10T13:54:57Z</dcterms:created>
  <dc:creator/>
  <dc:description>
</dc:description>
  <dc:language>fr-BE</dc:language>
  <cp:lastModifiedBy/>
  <cp:lastPrinted>2017-10-10T15:42:03Z</cp:lastPrinted>
  <dcterms:modified xsi:type="dcterms:W3CDTF">2017-10-10T15:42:36Z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